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Y="450"/>
        <w:tblOverlap w:val="never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6668"/>
      </w:tblGrid>
      <w:tr w:rsidR="00BF0276" w:rsidRPr="00B420AB" w:rsidTr="00334683">
        <w:tc>
          <w:tcPr>
            <w:tcW w:w="9083" w:type="dxa"/>
            <w:gridSpan w:val="2"/>
          </w:tcPr>
          <w:p w:rsidR="00334683" w:rsidRPr="00485DA1" w:rsidRDefault="00334683" w:rsidP="00334683">
            <w:pPr>
              <w:spacing w:after="0" w:line="360" w:lineRule="auto"/>
              <w:rPr>
                <w:rFonts w:ascii="Times" w:hAnsi="Times" w:cs="Times"/>
                <w:b/>
                <w:bCs/>
                <w:szCs w:val="44"/>
                <w:u w:val="single"/>
              </w:rPr>
            </w:pPr>
            <w:r w:rsidRPr="00334683">
              <w:rPr>
                <w:rFonts w:ascii="Times" w:hAnsi="Times" w:cs="Times"/>
                <w:b/>
                <w:bCs/>
                <w:szCs w:val="44"/>
              </w:rPr>
              <w:t>BOBRNAL WAGON</w:t>
            </w:r>
          </w:p>
          <w:p w:rsidR="00BF0276" w:rsidRPr="00AE034D" w:rsidRDefault="00BF0276" w:rsidP="00AE034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20AB" w:rsidRPr="00B420AB" w:rsidTr="00334683">
        <w:tc>
          <w:tcPr>
            <w:tcW w:w="9083" w:type="dxa"/>
            <w:gridSpan w:val="2"/>
          </w:tcPr>
          <w:p w:rsidR="00B420AB" w:rsidRPr="00AE034D" w:rsidRDefault="00AF35E4" w:rsidP="00AE03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81250" cy="1612699"/>
                  <wp:effectExtent l="0" t="0" r="0" b="0"/>
                  <wp:docPr id="1" name="Picture 1" descr="D:\r&amp;M web\freight\alluminium wagon\ALU O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&amp;M web\freight\alluminium wagon\ALU O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978" cy="161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ADC" w:rsidRPr="00B420AB" w:rsidTr="00334683">
        <w:tc>
          <w:tcPr>
            <w:tcW w:w="9083" w:type="dxa"/>
            <w:gridSpan w:val="2"/>
          </w:tcPr>
          <w:p w:rsidR="00AE034D" w:rsidRPr="00AE034D" w:rsidRDefault="00AE034D" w:rsidP="00AE034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34D">
              <w:rPr>
                <w:rFonts w:ascii="Times New Roman" w:hAnsi="Times New Roman"/>
                <w:b/>
                <w:bCs/>
                <w:sz w:val="24"/>
                <w:szCs w:val="24"/>
              </w:rPr>
              <w:t>Salient features:</w:t>
            </w:r>
          </w:p>
          <w:p w:rsidR="00334683" w:rsidRPr="00334683" w:rsidRDefault="00334683" w:rsidP="00334683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3.2 tonne reduction in tare weight</w:t>
            </w:r>
          </w:p>
          <w:p w:rsidR="00334683" w:rsidRPr="00334683" w:rsidRDefault="00334683" w:rsidP="00334683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3.2 tonne increase in pay lead</w:t>
            </w:r>
          </w:p>
          <w:p w:rsidR="00334683" w:rsidRPr="00334683" w:rsidRDefault="00334683" w:rsidP="00334683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Higher pay lead to tare ratio</w:t>
            </w:r>
          </w:p>
          <w:p w:rsidR="00334683" w:rsidRPr="00334683" w:rsidRDefault="00334683" w:rsidP="00334683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High Speed CASNUB 22 HS Bogie</w:t>
            </w:r>
          </w:p>
          <w:p w:rsidR="00334683" w:rsidRPr="00334683" w:rsidRDefault="00334683" w:rsidP="00334683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Body structure with Huck Bolted</w:t>
            </w:r>
            <w:bookmarkStart w:id="0" w:name="_GoBack"/>
            <w:bookmarkEnd w:id="0"/>
          </w:p>
          <w:p w:rsidR="00334683" w:rsidRPr="00334683" w:rsidRDefault="00334683" w:rsidP="00334683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Aluminium Plates and Extrusions</w:t>
            </w:r>
          </w:p>
          <w:p w:rsidR="00334683" w:rsidRPr="00334683" w:rsidRDefault="00334683" w:rsidP="00334683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Pneumatic operated Bottom Discharge Doors</w:t>
            </w:r>
          </w:p>
          <w:p w:rsidR="00334683" w:rsidRPr="00334683" w:rsidRDefault="00334683" w:rsidP="00334683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Higher corrosion resistance</w:t>
            </w:r>
          </w:p>
          <w:p w:rsidR="00334683" w:rsidRPr="00334683" w:rsidRDefault="00334683" w:rsidP="00334683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Lower maintenance cost due to higher corrosion and abrasion resistance property</w:t>
            </w:r>
          </w:p>
          <w:p w:rsidR="00334683" w:rsidRPr="00334683" w:rsidRDefault="00334683" w:rsidP="00334683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Lighter empty rakes running resulting in reduction in fuel consumption</w:t>
            </w:r>
          </w:p>
          <w:p w:rsidR="00334683" w:rsidRPr="00334683" w:rsidRDefault="00334683" w:rsidP="00334683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No Painting</w:t>
            </w:r>
          </w:p>
          <w:p w:rsidR="00334683" w:rsidRPr="00334683" w:rsidRDefault="00334683" w:rsidP="00334683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Less life cycle cost compared to conventional wagon</w:t>
            </w:r>
          </w:p>
          <w:p w:rsidR="00334683" w:rsidRPr="00334683" w:rsidRDefault="00334683" w:rsidP="00334683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Pneumatic Operated Bottom Discharge doors</w:t>
            </w:r>
          </w:p>
          <w:p w:rsidR="00EE4ADC" w:rsidRPr="00AE034D" w:rsidRDefault="00EE4ADC" w:rsidP="00AE034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683" w:rsidRPr="00B420AB" w:rsidTr="00334683">
        <w:tc>
          <w:tcPr>
            <w:tcW w:w="2415" w:type="dxa"/>
            <w:vMerge w:val="restart"/>
          </w:tcPr>
          <w:p w:rsidR="00334683" w:rsidRPr="00334683" w:rsidRDefault="00334683" w:rsidP="003346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b/>
                <w:sz w:val="24"/>
                <w:szCs w:val="24"/>
              </w:rPr>
              <w:t>General Specification</w:t>
            </w:r>
          </w:p>
        </w:tc>
        <w:tc>
          <w:tcPr>
            <w:tcW w:w="6668" w:type="dxa"/>
          </w:tcPr>
          <w:p w:rsidR="00334683" w:rsidRPr="00334683" w:rsidRDefault="00334683" w:rsidP="0033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Gauge : 1676mm</w:t>
            </w:r>
          </w:p>
          <w:p w:rsidR="00334683" w:rsidRPr="00334683" w:rsidRDefault="00334683" w:rsidP="0033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Tare weight : 22.4 Tonnes</w:t>
            </w:r>
          </w:p>
        </w:tc>
      </w:tr>
      <w:tr w:rsidR="00334683" w:rsidRPr="00B420AB" w:rsidTr="00334683">
        <w:tc>
          <w:tcPr>
            <w:tcW w:w="2415" w:type="dxa"/>
            <w:vMerge/>
          </w:tcPr>
          <w:p w:rsidR="00334683" w:rsidRPr="00334683" w:rsidRDefault="00334683" w:rsidP="003346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334683" w:rsidRPr="00334683" w:rsidRDefault="00334683" w:rsidP="0033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Pay Load: 58.88 tonnes</w:t>
            </w:r>
          </w:p>
          <w:p w:rsidR="00334683" w:rsidRPr="00334683" w:rsidRDefault="00334683" w:rsidP="0033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Gross Load : 81.28 tonnes</w:t>
            </w:r>
          </w:p>
        </w:tc>
      </w:tr>
      <w:tr w:rsidR="00334683" w:rsidRPr="00B420AB" w:rsidTr="00334683">
        <w:trPr>
          <w:trHeight w:val="981"/>
        </w:trPr>
        <w:tc>
          <w:tcPr>
            <w:tcW w:w="2415" w:type="dxa"/>
          </w:tcPr>
          <w:p w:rsidR="00334683" w:rsidRPr="00334683" w:rsidRDefault="00334683" w:rsidP="003346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683" w:rsidRPr="00334683" w:rsidRDefault="00334683" w:rsidP="003346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b/>
                <w:sz w:val="24"/>
                <w:szCs w:val="24"/>
              </w:rPr>
              <w:t>Dimensions</w:t>
            </w:r>
          </w:p>
        </w:tc>
        <w:tc>
          <w:tcPr>
            <w:tcW w:w="6668" w:type="dxa"/>
          </w:tcPr>
          <w:p w:rsidR="00334683" w:rsidRPr="00334683" w:rsidRDefault="00334683" w:rsidP="0033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Length Over Coupling faces : 10600 mm</w:t>
            </w:r>
          </w:p>
          <w:p w:rsidR="00334683" w:rsidRPr="00334683" w:rsidRDefault="00334683" w:rsidP="0033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Overall Width : 3500 mm</w:t>
            </w:r>
          </w:p>
          <w:p w:rsidR="00334683" w:rsidRPr="00334683" w:rsidRDefault="00334683" w:rsidP="0033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Overall Height : 3735 mm</w:t>
            </w:r>
          </w:p>
          <w:p w:rsidR="00334683" w:rsidRPr="00334683" w:rsidRDefault="00334683" w:rsidP="0033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Volumetric Capacity : 56.78 cu.m</w:t>
            </w:r>
          </w:p>
        </w:tc>
      </w:tr>
      <w:tr w:rsidR="00334683" w:rsidRPr="00B420AB" w:rsidTr="00334683">
        <w:tc>
          <w:tcPr>
            <w:tcW w:w="2415" w:type="dxa"/>
          </w:tcPr>
          <w:p w:rsidR="00334683" w:rsidRPr="00334683" w:rsidRDefault="00334683" w:rsidP="003346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b/>
                <w:sz w:val="24"/>
                <w:szCs w:val="24"/>
              </w:rPr>
              <w:t>Wheel &amp; Axle</w:t>
            </w:r>
          </w:p>
        </w:tc>
        <w:tc>
          <w:tcPr>
            <w:tcW w:w="6668" w:type="dxa"/>
          </w:tcPr>
          <w:p w:rsidR="00334683" w:rsidRPr="00334683" w:rsidRDefault="00334683" w:rsidP="0033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Wheel Diameter : 1000mm</w:t>
            </w:r>
          </w:p>
          <w:p w:rsidR="00334683" w:rsidRPr="00334683" w:rsidRDefault="00334683" w:rsidP="0033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Axle Load : 20.32 Tonnes</w:t>
            </w:r>
          </w:p>
        </w:tc>
      </w:tr>
      <w:tr w:rsidR="00334683" w:rsidRPr="00B420AB" w:rsidTr="00367A16">
        <w:tc>
          <w:tcPr>
            <w:tcW w:w="9083" w:type="dxa"/>
            <w:gridSpan w:val="2"/>
          </w:tcPr>
          <w:p w:rsidR="00334683" w:rsidRPr="00334683" w:rsidRDefault="00334683" w:rsidP="003346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46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Brake</w:t>
            </w:r>
          </w:p>
          <w:p w:rsidR="00334683" w:rsidRPr="00334683" w:rsidRDefault="00334683" w:rsidP="003346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Graduated release airbrake system with Jaw type</w:t>
            </w:r>
          </w:p>
          <w:p w:rsidR="00334683" w:rsidRPr="00334683" w:rsidRDefault="00334683" w:rsidP="003346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 xml:space="preserve">Slack adjuster and automatic load sensing device to cater for the brake power </w:t>
            </w:r>
          </w:p>
          <w:p w:rsidR="00334683" w:rsidRPr="00334683" w:rsidRDefault="00334683" w:rsidP="00334683">
            <w:pPr>
              <w:rPr>
                <w:rFonts w:ascii="Times New Roman" w:hAnsi="Times New Roman"/>
                <w:sz w:val="24"/>
                <w:szCs w:val="24"/>
              </w:rPr>
            </w:pPr>
            <w:r w:rsidRPr="00334683">
              <w:rPr>
                <w:rFonts w:ascii="Times New Roman" w:hAnsi="Times New Roman"/>
                <w:sz w:val="24"/>
                <w:szCs w:val="24"/>
              </w:rPr>
              <w:t>Requirement In empty and loaded condition.</w:t>
            </w:r>
          </w:p>
        </w:tc>
      </w:tr>
    </w:tbl>
    <w:tbl>
      <w:tblPr>
        <w:tblpPr w:leftFromText="180" w:rightFromText="180" w:vertAnchor="page" w:horzAnchor="page" w:tblpX="13047" w:tblpY="5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</w:tblGrid>
      <w:tr w:rsidR="00334683" w:rsidTr="006B0C50">
        <w:trPr>
          <w:trHeight w:val="327"/>
        </w:trPr>
        <w:tc>
          <w:tcPr>
            <w:tcW w:w="4865" w:type="dxa"/>
          </w:tcPr>
          <w:p w:rsidR="00334683" w:rsidRPr="00485DA1" w:rsidRDefault="00334683" w:rsidP="006B0C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 w:cs="Helvetica"/>
                <w:b/>
                <w:sz w:val="12"/>
                <w:szCs w:val="12"/>
                <w:u w:val="single"/>
              </w:rPr>
            </w:pPr>
            <w:r w:rsidRPr="00485DA1">
              <w:rPr>
                <w:rFonts w:ascii="Helvetica" w:hAnsi="Helvetica" w:cs="Helvetica"/>
                <w:b/>
                <w:sz w:val="12"/>
                <w:szCs w:val="12"/>
                <w:u w:val="single"/>
              </w:rPr>
              <w:t>Brake</w:t>
            </w:r>
          </w:p>
          <w:p w:rsidR="00334683" w:rsidRDefault="00334683" w:rsidP="006B0C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Graduated release airbrake system with Jaw type</w:t>
            </w:r>
          </w:p>
          <w:p w:rsidR="00334683" w:rsidRDefault="00334683" w:rsidP="006B0C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 xml:space="preserve">Slack adjuster and automatic load sensing device to cater for the brake power </w:t>
            </w:r>
          </w:p>
          <w:p w:rsidR="00334683" w:rsidRDefault="00334683" w:rsidP="006B0C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Requirement In empty and loaded condition.</w:t>
            </w:r>
          </w:p>
        </w:tc>
      </w:tr>
    </w:tbl>
    <w:tbl>
      <w:tblPr>
        <w:tblpPr w:leftFromText="180" w:rightFromText="180" w:vertAnchor="text" w:horzAnchor="page" w:tblpX="13232" w:tblpY="5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334683" w:rsidRPr="00E213A8" w:rsidTr="006B0C50">
        <w:trPr>
          <w:trHeight w:val="2014"/>
        </w:trPr>
        <w:tc>
          <w:tcPr>
            <w:tcW w:w="4786" w:type="dxa"/>
          </w:tcPr>
          <w:p w:rsidR="00334683" w:rsidRPr="00E213A8" w:rsidRDefault="00334683" w:rsidP="006B0C50">
            <w:pPr>
              <w:rPr>
                <w:rFonts w:ascii="Times New Roman" w:hAnsi="Times New Roman"/>
                <w:sz w:val="44"/>
              </w:rPr>
            </w:pPr>
            <w:r>
              <w:rPr>
                <w:noProof/>
              </w:rPr>
              <w:drawing>
                <wp:inline distT="0" distB="0" distL="0" distR="0">
                  <wp:extent cx="2867025" cy="1295400"/>
                  <wp:effectExtent l="19050" t="0" r="9525" b="0"/>
                  <wp:docPr id="7" name="Picture 7" descr="DSC_0009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_0009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page" w:horzAnchor="page" w:tblpX="12999" w:tblpY="12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2977"/>
      </w:tblGrid>
      <w:tr w:rsidR="00334683" w:rsidTr="006B0C50">
        <w:tc>
          <w:tcPr>
            <w:tcW w:w="4825" w:type="dxa"/>
            <w:gridSpan w:val="2"/>
          </w:tcPr>
          <w:p w:rsidR="00334683" w:rsidRDefault="00334683" w:rsidP="00334683">
            <w:pPr>
              <w:widowControl w:val="0"/>
              <w:numPr>
                <w:ilvl w:val="0"/>
                <w:numId w:val="6"/>
              </w:numPr>
              <w:tabs>
                <w:tab w:val="left" w:pos="4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Reduction in Tare weight &amp; increase in pay Load</w:t>
            </w:r>
          </w:p>
          <w:p w:rsidR="00334683" w:rsidRDefault="00334683" w:rsidP="00334683">
            <w:pPr>
              <w:widowControl w:val="0"/>
              <w:numPr>
                <w:ilvl w:val="0"/>
                <w:numId w:val="6"/>
              </w:numPr>
              <w:tabs>
                <w:tab w:val="left" w:pos="4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Higher Pay Load to Tare weight Ratio</w:t>
            </w:r>
          </w:p>
          <w:p w:rsidR="00334683" w:rsidRDefault="00334683" w:rsidP="00334683">
            <w:pPr>
              <w:widowControl w:val="0"/>
              <w:numPr>
                <w:ilvl w:val="0"/>
                <w:numId w:val="6"/>
              </w:numPr>
              <w:tabs>
                <w:tab w:val="left" w:pos="4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Less Corrosion</w:t>
            </w:r>
          </w:p>
          <w:p w:rsidR="00334683" w:rsidRDefault="00334683" w:rsidP="00334683">
            <w:pPr>
              <w:widowControl w:val="0"/>
              <w:numPr>
                <w:ilvl w:val="0"/>
                <w:numId w:val="6"/>
              </w:numPr>
              <w:tabs>
                <w:tab w:val="left" w:pos="4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Less Fuel consumption in Empty Running</w:t>
            </w:r>
          </w:p>
          <w:p w:rsidR="00334683" w:rsidRDefault="00334683" w:rsidP="00334683">
            <w:pPr>
              <w:widowControl w:val="0"/>
              <w:numPr>
                <w:ilvl w:val="0"/>
                <w:numId w:val="6"/>
              </w:numPr>
              <w:tabs>
                <w:tab w:val="left" w:pos="4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Throughout Enhancement</w:t>
            </w:r>
          </w:p>
          <w:p w:rsidR="00334683" w:rsidRDefault="00334683" w:rsidP="00334683">
            <w:pPr>
              <w:widowControl w:val="0"/>
              <w:numPr>
                <w:ilvl w:val="0"/>
                <w:numId w:val="6"/>
              </w:numPr>
              <w:tabs>
                <w:tab w:val="left" w:pos="4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Less incidence of out of course repair</w:t>
            </w:r>
          </w:p>
          <w:p w:rsidR="00334683" w:rsidRDefault="00334683" w:rsidP="00334683">
            <w:pPr>
              <w:widowControl w:val="0"/>
              <w:numPr>
                <w:ilvl w:val="0"/>
                <w:numId w:val="6"/>
              </w:numPr>
              <w:tabs>
                <w:tab w:val="left" w:pos="4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Reduction in turn around time of Wagon due to fewer detention</w:t>
            </w:r>
          </w:p>
          <w:p w:rsidR="00334683" w:rsidRPr="00EA032F" w:rsidRDefault="00334683" w:rsidP="00334683">
            <w:pPr>
              <w:widowControl w:val="0"/>
              <w:numPr>
                <w:ilvl w:val="0"/>
                <w:numId w:val="6"/>
              </w:numPr>
              <w:tabs>
                <w:tab w:val="left" w:pos="4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CRF section steel to IRSM;44</w:t>
            </w:r>
          </w:p>
        </w:tc>
      </w:tr>
      <w:tr w:rsidR="00334683" w:rsidTr="006B0C50">
        <w:tc>
          <w:tcPr>
            <w:tcW w:w="1848" w:type="dxa"/>
            <w:vMerge w:val="restart"/>
          </w:tcPr>
          <w:p w:rsidR="00334683" w:rsidRPr="00EA032F" w:rsidRDefault="00334683" w:rsidP="006B0C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 w:rsidRPr="00AE092C">
              <w:rPr>
                <w:rFonts w:ascii="Helvetica" w:hAnsi="Helvetica" w:cs="Helvetica"/>
                <w:b/>
                <w:sz w:val="12"/>
                <w:szCs w:val="12"/>
              </w:rPr>
              <w:t>General Specification</w:t>
            </w:r>
          </w:p>
        </w:tc>
        <w:tc>
          <w:tcPr>
            <w:tcW w:w="2977" w:type="dxa"/>
          </w:tcPr>
          <w:p w:rsidR="00334683" w:rsidRDefault="00334683" w:rsidP="006B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Gauge : 1676 mm</w:t>
            </w:r>
          </w:p>
          <w:p w:rsidR="00334683" w:rsidRPr="00EA032F" w:rsidRDefault="00334683" w:rsidP="006B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Tare Weight : 20.52 Tonnes</w:t>
            </w:r>
          </w:p>
        </w:tc>
      </w:tr>
      <w:tr w:rsidR="00334683" w:rsidTr="006B0C50">
        <w:trPr>
          <w:trHeight w:val="184"/>
        </w:trPr>
        <w:tc>
          <w:tcPr>
            <w:tcW w:w="1848" w:type="dxa"/>
            <w:vMerge/>
          </w:tcPr>
          <w:p w:rsidR="00334683" w:rsidRPr="00EA032F" w:rsidRDefault="00334683" w:rsidP="006B0C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2977" w:type="dxa"/>
          </w:tcPr>
          <w:p w:rsidR="00334683" w:rsidRDefault="00334683" w:rsidP="006B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Pay Load : 71.08 Tonnes</w:t>
            </w:r>
          </w:p>
          <w:p w:rsidR="00334683" w:rsidRPr="00EA032F" w:rsidRDefault="00334683" w:rsidP="006B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Gross Weight : 91.60 Tonnes</w:t>
            </w:r>
          </w:p>
        </w:tc>
      </w:tr>
      <w:tr w:rsidR="00334683" w:rsidTr="006B0C50">
        <w:tc>
          <w:tcPr>
            <w:tcW w:w="1848" w:type="dxa"/>
          </w:tcPr>
          <w:p w:rsidR="00334683" w:rsidRPr="00EA032F" w:rsidRDefault="00334683" w:rsidP="006B0C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 w:rsidRPr="00AE092C">
              <w:rPr>
                <w:rFonts w:ascii="Helvetica" w:hAnsi="Helvetica" w:cs="Helvetica"/>
                <w:b/>
                <w:sz w:val="12"/>
                <w:szCs w:val="12"/>
              </w:rPr>
              <w:t>Dimensions</w:t>
            </w:r>
          </w:p>
        </w:tc>
        <w:tc>
          <w:tcPr>
            <w:tcW w:w="2977" w:type="dxa"/>
          </w:tcPr>
          <w:p w:rsidR="00334683" w:rsidRDefault="00334683" w:rsidP="006B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Length Over Coupling Faces : 10963 mm</w:t>
            </w:r>
          </w:p>
          <w:p w:rsidR="00334683" w:rsidRDefault="00334683" w:rsidP="006B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Overall Width : 3250 mm</w:t>
            </w:r>
          </w:p>
          <w:p w:rsidR="00334683" w:rsidRDefault="00334683" w:rsidP="006B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Overall Height : 3301 mm</w:t>
            </w:r>
          </w:p>
          <w:p w:rsidR="00334683" w:rsidRDefault="00334683" w:rsidP="006B0C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Volumetric Capacity : 61..50 Cu.m</w:t>
            </w:r>
          </w:p>
          <w:p w:rsidR="00334683" w:rsidRDefault="00334683" w:rsidP="006B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Wheel Diameter : 1000 mm</w:t>
            </w:r>
          </w:p>
          <w:p w:rsidR="00334683" w:rsidRPr="00EA032F" w:rsidRDefault="00334683" w:rsidP="006B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Axle Load : 22.90 Tonnes</w:t>
            </w:r>
          </w:p>
        </w:tc>
      </w:tr>
      <w:tr w:rsidR="00334683" w:rsidTr="006B0C50">
        <w:trPr>
          <w:trHeight w:val="327"/>
        </w:trPr>
        <w:tc>
          <w:tcPr>
            <w:tcW w:w="4825" w:type="dxa"/>
            <w:gridSpan w:val="2"/>
          </w:tcPr>
          <w:p w:rsidR="00334683" w:rsidRPr="00E05524" w:rsidRDefault="00334683" w:rsidP="006B0C5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sz w:val="12"/>
                <w:szCs w:val="12"/>
              </w:rPr>
            </w:pPr>
            <w:r w:rsidRPr="00E05524">
              <w:rPr>
                <w:rFonts w:ascii="Helvetica" w:hAnsi="Helvetica" w:cs="Helvetica"/>
                <w:b/>
                <w:sz w:val="12"/>
                <w:szCs w:val="12"/>
              </w:rPr>
              <w:t>Brake</w:t>
            </w:r>
            <w:r>
              <w:rPr>
                <w:rFonts w:ascii="Helvetica" w:hAnsi="Helvetica" w:cs="Helvetica"/>
                <w:b/>
                <w:sz w:val="12"/>
                <w:szCs w:val="12"/>
              </w:rPr>
              <w:t xml:space="preserve">: </w:t>
            </w:r>
            <w:r>
              <w:rPr>
                <w:rFonts w:ascii="Helvetica" w:hAnsi="Helvetica" w:cs="Helvetica"/>
                <w:sz w:val="12"/>
                <w:szCs w:val="12"/>
              </w:rPr>
              <w:t xml:space="preserve"> Graduated Release Air Brake system as per RDSO spec. 02-ABR-2002 &amp; 04-ABR-2002(Latest).</w:t>
            </w:r>
          </w:p>
        </w:tc>
      </w:tr>
    </w:tbl>
    <w:p w:rsidR="00334683" w:rsidRPr="00E70FEB" w:rsidRDefault="000776D7" w:rsidP="00334683">
      <w:r>
        <w:rPr>
          <w:rFonts w:ascii="Times New Roman" w:hAnsi="Times New Roman"/>
          <w:noProof/>
          <w:sz w:val="44"/>
        </w:rPr>
        <w:pict>
          <v:rect id="_x0000_s1031" style="position:absolute;margin-left:593pt;margin-top:241.25pt;width:239.1pt;height:21.7pt;z-index:251663360;mso-position-horizontal-relative:text;mso-position-vertical-relative:text" stroked="f">
            <v:textbox style="mso-next-textbox:#_x0000_s1031">
              <w:txbxContent>
                <w:p w:rsidR="00334683" w:rsidRPr="000A3682" w:rsidRDefault="00334683" w:rsidP="00334683">
                  <w:pPr>
                    <w:spacing w:after="0" w:line="360" w:lineRule="auto"/>
                    <w:rPr>
                      <w:rFonts w:ascii="Times" w:hAnsi="Times" w:cs="Times"/>
                      <w:b/>
                      <w:bCs/>
                      <w:sz w:val="24"/>
                      <w:szCs w:val="44"/>
                      <w:u w:val="single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4"/>
                      <w:szCs w:val="44"/>
                      <w:u w:val="single"/>
                    </w:rPr>
                    <w:t>BOXNHL WAGON</w:t>
                  </w:r>
                </w:p>
                <w:p w:rsidR="00334683" w:rsidRPr="00905040" w:rsidRDefault="00334683" w:rsidP="00334683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334683" w:rsidRPr="005461FB" w:rsidRDefault="00334683" w:rsidP="005461FB"/>
    <w:sectPr w:rsidR="00334683" w:rsidRPr="005461FB" w:rsidSect="007F4E56">
      <w:headerReference w:type="default" r:id="rId10"/>
      <w:footerReference w:type="default" r:id="rId11"/>
      <w:footnotePr>
        <w:pos w:val="beneathText"/>
      </w:footnotePr>
      <w:pgSz w:w="11905" w:h="16837"/>
      <w:pgMar w:top="1190" w:right="655" w:bottom="900" w:left="1800" w:header="270" w:footer="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D7" w:rsidRDefault="000776D7">
      <w:r>
        <w:separator/>
      </w:r>
    </w:p>
  </w:endnote>
  <w:endnote w:type="continuationSeparator" w:id="0">
    <w:p w:rsidR="000776D7" w:rsidRDefault="0007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39"/>
      <w:gridCol w:w="4827"/>
    </w:tblGrid>
    <w:tr w:rsidR="00E334B1" w:rsidRPr="005461FB" w:rsidTr="00C4475B">
      <w:tc>
        <w:tcPr>
          <w:tcW w:w="4926" w:type="dxa"/>
        </w:tcPr>
        <w:p w:rsidR="00E334B1" w:rsidRPr="005461FB" w:rsidRDefault="00466ECF">
          <w:pPr>
            <w:pStyle w:val="Footer"/>
            <w:rPr>
              <w:rFonts w:ascii="OCR A Extended" w:hAnsi="OCR A Extended" w:cs="Tahoma"/>
              <w:sz w:val="18"/>
              <w:szCs w:val="18"/>
            </w:rPr>
          </w:pPr>
          <w:fldSimple w:instr=" FILENAME   \* MERGEFORMAT ">
            <w:r w:rsidR="00360747" w:rsidRPr="00360747">
              <w:rPr>
                <w:rFonts w:ascii="OCR A Extended" w:hAnsi="OCR A Extended" w:cs="Tahoma"/>
                <w:noProof/>
                <w:sz w:val="18"/>
                <w:szCs w:val="18"/>
              </w:rPr>
              <w:t>Document1</w:t>
            </w:r>
          </w:fldSimple>
        </w:p>
      </w:tc>
      <w:tc>
        <w:tcPr>
          <w:tcW w:w="4927" w:type="dxa"/>
        </w:tcPr>
        <w:p w:rsidR="00E334B1" w:rsidRPr="005461FB" w:rsidRDefault="00786F60" w:rsidP="005461FB">
          <w:pPr>
            <w:pStyle w:val="Footer"/>
            <w:jc w:val="right"/>
            <w:rPr>
              <w:rFonts w:ascii="OCR A Extended" w:hAnsi="OCR A Extended" w:cs="Tahoma"/>
              <w:sz w:val="18"/>
              <w:szCs w:val="18"/>
            </w:rPr>
          </w:pPr>
          <w:r>
            <w:rPr>
              <w:rFonts w:ascii="OCR A Extended" w:hAnsi="OCR A Extended" w:cs="Tahoma"/>
              <w:sz w:val="18"/>
              <w:szCs w:val="18"/>
            </w:rPr>
            <w:t xml:space="preserve">Page </w:t>
          </w:r>
          <w:r w:rsidR="005026FE">
            <w:rPr>
              <w:rFonts w:ascii="OCR A Extended" w:hAnsi="OCR A Extended" w:cs="Tahoma"/>
              <w:sz w:val="18"/>
              <w:szCs w:val="18"/>
            </w:rPr>
            <w:fldChar w:fldCharType="begin"/>
          </w:r>
          <w:r>
            <w:rPr>
              <w:rFonts w:ascii="OCR A Extended" w:hAnsi="OCR A Extended" w:cs="Tahoma"/>
              <w:sz w:val="18"/>
              <w:szCs w:val="18"/>
            </w:rPr>
            <w:instrText xml:space="preserve"> PAGE   \* MERGEFORMAT </w:instrText>
          </w:r>
          <w:r w:rsidR="005026FE">
            <w:rPr>
              <w:rFonts w:ascii="OCR A Extended" w:hAnsi="OCR A Extended" w:cs="Tahoma"/>
              <w:sz w:val="18"/>
              <w:szCs w:val="18"/>
            </w:rPr>
            <w:fldChar w:fldCharType="separate"/>
          </w:r>
          <w:r w:rsidR="000776D7">
            <w:rPr>
              <w:rFonts w:ascii="OCR A Extended" w:hAnsi="OCR A Extended" w:cs="Tahoma"/>
              <w:noProof/>
              <w:sz w:val="18"/>
              <w:szCs w:val="18"/>
            </w:rPr>
            <w:t>1</w:t>
          </w:r>
          <w:r w:rsidR="005026FE">
            <w:rPr>
              <w:rFonts w:ascii="OCR A Extended" w:hAnsi="OCR A Extended" w:cs="Tahoma"/>
              <w:sz w:val="18"/>
              <w:szCs w:val="18"/>
            </w:rPr>
            <w:fldChar w:fldCharType="end"/>
          </w:r>
          <w:r>
            <w:rPr>
              <w:rFonts w:ascii="OCR A Extended" w:hAnsi="OCR A Extended" w:cs="Tahoma"/>
              <w:sz w:val="18"/>
              <w:szCs w:val="18"/>
            </w:rPr>
            <w:t xml:space="preserve"> of </w:t>
          </w:r>
          <w:fldSimple w:instr=" NUMPAGES   \* MERGEFORMAT ">
            <w:r w:rsidR="000776D7" w:rsidRPr="000776D7">
              <w:rPr>
                <w:rFonts w:ascii="OCR A Extended" w:hAnsi="OCR A Extended" w:cs="Tahoma"/>
                <w:noProof/>
                <w:sz w:val="18"/>
                <w:szCs w:val="18"/>
              </w:rPr>
              <w:t>1</w:t>
            </w:r>
          </w:fldSimple>
        </w:p>
      </w:tc>
    </w:tr>
  </w:tbl>
  <w:p w:rsidR="00E334B1" w:rsidRDefault="00E33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D7" w:rsidRDefault="000776D7">
      <w:r>
        <w:separator/>
      </w:r>
    </w:p>
  </w:footnote>
  <w:footnote w:type="continuationSeparator" w:id="0">
    <w:p w:rsidR="000776D7" w:rsidRDefault="00077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93"/>
      <w:gridCol w:w="4594"/>
    </w:tblGrid>
    <w:tr w:rsidR="00402609" w:rsidTr="00C4475B">
      <w:tc>
        <w:tcPr>
          <w:tcW w:w="4593" w:type="dxa"/>
          <w:vMerge w:val="restart"/>
        </w:tcPr>
        <w:p w:rsidR="00402609" w:rsidRPr="00C4475B" w:rsidRDefault="00402609" w:rsidP="00B420AB">
          <w:pPr>
            <w:pStyle w:val="Header"/>
            <w:spacing w:after="0"/>
            <w:rPr>
              <w:rFonts w:cs="Tahoma"/>
            </w:rPr>
          </w:pPr>
        </w:p>
      </w:tc>
      <w:tc>
        <w:tcPr>
          <w:tcW w:w="4594" w:type="dxa"/>
        </w:tcPr>
        <w:p w:rsidR="00402609" w:rsidRPr="00C4475B" w:rsidRDefault="00786F60" w:rsidP="00B420AB">
          <w:pPr>
            <w:pStyle w:val="Header"/>
            <w:spacing w:after="0"/>
            <w:jc w:val="right"/>
            <w:rPr>
              <w:rFonts w:cs="Tahoma"/>
            </w:rPr>
          </w:pPr>
          <w:r>
            <w:rPr>
              <w:rFonts w:cs="Tahoma"/>
              <w:noProof/>
            </w:rPr>
            <w:drawing>
              <wp:inline distT="0" distB="0" distL="0" distR="0">
                <wp:extent cx="895350" cy="533400"/>
                <wp:effectExtent l="19050" t="0" r="0" b="0"/>
                <wp:docPr id="2" name="Picture 2" descr="bem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m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2609" w:rsidTr="00C4475B">
      <w:tc>
        <w:tcPr>
          <w:tcW w:w="4593" w:type="dxa"/>
          <w:vMerge/>
        </w:tcPr>
        <w:p w:rsidR="00402609" w:rsidRPr="00C4475B" w:rsidRDefault="00402609" w:rsidP="00B420AB">
          <w:pPr>
            <w:pStyle w:val="Header"/>
            <w:spacing w:after="0"/>
            <w:jc w:val="right"/>
            <w:rPr>
              <w:rFonts w:cs="Tahoma"/>
            </w:rPr>
          </w:pPr>
        </w:p>
      </w:tc>
      <w:tc>
        <w:tcPr>
          <w:tcW w:w="4594" w:type="dxa"/>
        </w:tcPr>
        <w:p w:rsidR="00402609" w:rsidRPr="00360747" w:rsidRDefault="00402609" w:rsidP="00B420AB">
          <w:pPr>
            <w:pStyle w:val="Header"/>
            <w:spacing w:after="0"/>
            <w:jc w:val="right"/>
            <w:rPr>
              <w:rFonts w:ascii="Comic Sans MS" w:hAnsi="Comic Sans MS" w:cs="Tahoma"/>
              <w:sz w:val="2"/>
              <w:szCs w:val="20"/>
            </w:rPr>
          </w:pPr>
        </w:p>
      </w:tc>
    </w:tr>
  </w:tbl>
  <w:p w:rsidR="00E334B1" w:rsidRPr="00B420AB" w:rsidRDefault="00E334B1" w:rsidP="00B420AB">
    <w:pPr>
      <w:pStyle w:val="Header"/>
      <w:spacing w:after="0"/>
      <w:rPr>
        <w:sz w:val="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041E"/>
    <w:multiLevelType w:val="hybridMultilevel"/>
    <w:tmpl w:val="69C06BB8"/>
    <w:lvl w:ilvl="0" w:tplc="9A4840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76E6"/>
    <w:multiLevelType w:val="hybridMultilevel"/>
    <w:tmpl w:val="6344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55CD6"/>
    <w:multiLevelType w:val="hybridMultilevel"/>
    <w:tmpl w:val="6D76C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0B7D3D"/>
    <w:multiLevelType w:val="hybridMultilevel"/>
    <w:tmpl w:val="ABB01B90"/>
    <w:lvl w:ilvl="0" w:tplc="1DCC77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0E5C5B"/>
    <w:multiLevelType w:val="hybridMultilevel"/>
    <w:tmpl w:val="A9AC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2721B"/>
    <w:multiLevelType w:val="hybridMultilevel"/>
    <w:tmpl w:val="7CEC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D63D9"/>
    <w:multiLevelType w:val="hybridMultilevel"/>
    <w:tmpl w:val="B116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60262"/>
    <w:multiLevelType w:val="hybridMultilevel"/>
    <w:tmpl w:val="7766E4B8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8">
    <w:nsid w:val="52DE45A7"/>
    <w:multiLevelType w:val="hybridMultilevel"/>
    <w:tmpl w:val="5668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C0CEA">
      <w:numFmt w:val="bullet"/>
      <w:lvlText w:val="·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01AF8"/>
    <w:multiLevelType w:val="hybridMultilevel"/>
    <w:tmpl w:val="BA5E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E4D13"/>
    <w:multiLevelType w:val="hybridMultilevel"/>
    <w:tmpl w:val="0BEE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64FB7"/>
    <w:multiLevelType w:val="hybridMultilevel"/>
    <w:tmpl w:val="1C6CB980"/>
    <w:lvl w:ilvl="0" w:tplc="E7EE1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5D1E0B"/>
    <w:multiLevelType w:val="hybridMultilevel"/>
    <w:tmpl w:val="8B78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20AB"/>
    <w:rsid w:val="0001200C"/>
    <w:rsid w:val="0004530E"/>
    <w:rsid w:val="0005168C"/>
    <w:rsid w:val="000776D7"/>
    <w:rsid w:val="000C13B3"/>
    <w:rsid w:val="000F5AF5"/>
    <w:rsid w:val="00100350"/>
    <w:rsid w:val="0013136B"/>
    <w:rsid w:val="00143BD7"/>
    <w:rsid w:val="00147614"/>
    <w:rsid w:val="00162953"/>
    <w:rsid w:val="0018258C"/>
    <w:rsid w:val="001B5C65"/>
    <w:rsid w:val="001E0C30"/>
    <w:rsid w:val="001E0D43"/>
    <w:rsid w:val="002000B5"/>
    <w:rsid w:val="002045C9"/>
    <w:rsid w:val="00230443"/>
    <w:rsid w:val="002544F6"/>
    <w:rsid w:val="0025468A"/>
    <w:rsid w:val="002721D0"/>
    <w:rsid w:val="002B739A"/>
    <w:rsid w:val="003104B4"/>
    <w:rsid w:val="00331550"/>
    <w:rsid w:val="00334683"/>
    <w:rsid w:val="00360747"/>
    <w:rsid w:val="00385299"/>
    <w:rsid w:val="00391C02"/>
    <w:rsid w:val="003A113F"/>
    <w:rsid w:val="003C6E7A"/>
    <w:rsid w:val="003D482E"/>
    <w:rsid w:val="003D4DE6"/>
    <w:rsid w:val="003D7D0C"/>
    <w:rsid w:val="003F58DA"/>
    <w:rsid w:val="003F5C15"/>
    <w:rsid w:val="003F6B19"/>
    <w:rsid w:val="00402609"/>
    <w:rsid w:val="00411D7E"/>
    <w:rsid w:val="0043356A"/>
    <w:rsid w:val="00443DF2"/>
    <w:rsid w:val="0046065C"/>
    <w:rsid w:val="00466ECF"/>
    <w:rsid w:val="004E1A91"/>
    <w:rsid w:val="004E3903"/>
    <w:rsid w:val="004F12AD"/>
    <w:rsid w:val="005026FE"/>
    <w:rsid w:val="00503455"/>
    <w:rsid w:val="005308E9"/>
    <w:rsid w:val="005461FB"/>
    <w:rsid w:val="00574A28"/>
    <w:rsid w:val="005A1C29"/>
    <w:rsid w:val="005A2B18"/>
    <w:rsid w:val="005B0834"/>
    <w:rsid w:val="005B1763"/>
    <w:rsid w:val="005B368A"/>
    <w:rsid w:val="005B67DB"/>
    <w:rsid w:val="005F19E4"/>
    <w:rsid w:val="0061580E"/>
    <w:rsid w:val="00616208"/>
    <w:rsid w:val="00666DF9"/>
    <w:rsid w:val="006747B4"/>
    <w:rsid w:val="00694262"/>
    <w:rsid w:val="006A6607"/>
    <w:rsid w:val="006A6FB7"/>
    <w:rsid w:val="006B5A4E"/>
    <w:rsid w:val="006B71EF"/>
    <w:rsid w:val="006E142F"/>
    <w:rsid w:val="006E3322"/>
    <w:rsid w:val="006F6569"/>
    <w:rsid w:val="0071611C"/>
    <w:rsid w:val="00725948"/>
    <w:rsid w:val="007332C0"/>
    <w:rsid w:val="00762677"/>
    <w:rsid w:val="007762A2"/>
    <w:rsid w:val="00786F60"/>
    <w:rsid w:val="00790BE9"/>
    <w:rsid w:val="007D3CB1"/>
    <w:rsid w:val="007F4E56"/>
    <w:rsid w:val="0082096A"/>
    <w:rsid w:val="00840AE8"/>
    <w:rsid w:val="008414AE"/>
    <w:rsid w:val="00851E30"/>
    <w:rsid w:val="00855DB2"/>
    <w:rsid w:val="008621ED"/>
    <w:rsid w:val="00862599"/>
    <w:rsid w:val="0089390F"/>
    <w:rsid w:val="008E4292"/>
    <w:rsid w:val="008F3B0D"/>
    <w:rsid w:val="008F50BF"/>
    <w:rsid w:val="008F5AAE"/>
    <w:rsid w:val="0093015F"/>
    <w:rsid w:val="00932E43"/>
    <w:rsid w:val="00934B79"/>
    <w:rsid w:val="009378CF"/>
    <w:rsid w:val="00940345"/>
    <w:rsid w:val="00953FFD"/>
    <w:rsid w:val="0096455B"/>
    <w:rsid w:val="009C57F0"/>
    <w:rsid w:val="009E2059"/>
    <w:rsid w:val="00A119C1"/>
    <w:rsid w:val="00A563F4"/>
    <w:rsid w:val="00A73130"/>
    <w:rsid w:val="00AA36C4"/>
    <w:rsid w:val="00AB1CBA"/>
    <w:rsid w:val="00AB78D8"/>
    <w:rsid w:val="00AE034D"/>
    <w:rsid w:val="00AE0F58"/>
    <w:rsid w:val="00AF35E4"/>
    <w:rsid w:val="00B028E1"/>
    <w:rsid w:val="00B05E68"/>
    <w:rsid w:val="00B14ECD"/>
    <w:rsid w:val="00B160C5"/>
    <w:rsid w:val="00B3634F"/>
    <w:rsid w:val="00B420AB"/>
    <w:rsid w:val="00B532B8"/>
    <w:rsid w:val="00B71EDF"/>
    <w:rsid w:val="00BA7410"/>
    <w:rsid w:val="00BB5A0E"/>
    <w:rsid w:val="00BD7043"/>
    <w:rsid w:val="00BF0276"/>
    <w:rsid w:val="00BF3C2C"/>
    <w:rsid w:val="00C015A6"/>
    <w:rsid w:val="00C03F2E"/>
    <w:rsid w:val="00C164A4"/>
    <w:rsid w:val="00C4475B"/>
    <w:rsid w:val="00CF4660"/>
    <w:rsid w:val="00CF760B"/>
    <w:rsid w:val="00D26073"/>
    <w:rsid w:val="00D43DF6"/>
    <w:rsid w:val="00D77A4C"/>
    <w:rsid w:val="00D95ED2"/>
    <w:rsid w:val="00DC38B6"/>
    <w:rsid w:val="00DE36C7"/>
    <w:rsid w:val="00DE3930"/>
    <w:rsid w:val="00E064B7"/>
    <w:rsid w:val="00E12D7D"/>
    <w:rsid w:val="00E334B1"/>
    <w:rsid w:val="00E63A67"/>
    <w:rsid w:val="00E761B0"/>
    <w:rsid w:val="00E85716"/>
    <w:rsid w:val="00E87B20"/>
    <w:rsid w:val="00EA1D1D"/>
    <w:rsid w:val="00EA1FD9"/>
    <w:rsid w:val="00EC4A5B"/>
    <w:rsid w:val="00EE4ADC"/>
    <w:rsid w:val="00F00C78"/>
    <w:rsid w:val="00F017E9"/>
    <w:rsid w:val="00F51A2B"/>
    <w:rsid w:val="00F827C4"/>
    <w:rsid w:val="00FA7DAE"/>
    <w:rsid w:val="00FB34E0"/>
    <w:rsid w:val="00FC57B2"/>
    <w:rsid w:val="00FD0622"/>
    <w:rsid w:val="00FD30D4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0A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FD0622"/>
  </w:style>
  <w:style w:type="character" w:customStyle="1" w:styleId="Bullets">
    <w:name w:val="Bullets"/>
    <w:rsid w:val="00FD0622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rsid w:val="00FD0622"/>
    <w:pPr>
      <w:spacing w:after="120"/>
    </w:pPr>
  </w:style>
  <w:style w:type="paragraph" w:customStyle="1" w:styleId="Heading">
    <w:name w:val="Heading"/>
    <w:basedOn w:val="Normal"/>
    <w:next w:val="BodyText"/>
    <w:rsid w:val="00FD06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">
    <w:name w:val="List"/>
    <w:basedOn w:val="BodyText"/>
    <w:rsid w:val="00FD0622"/>
    <w:rPr>
      <w:rFonts w:cs="Tahoma"/>
    </w:rPr>
  </w:style>
  <w:style w:type="paragraph" w:styleId="Header">
    <w:name w:val="header"/>
    <w:basedOn w:val="Normal"/>
    <w:rsid w:val="00FD0622"/>
    <w:pPr>
      <w:suppressLineNumbers/>
      <w:tabs>
        <w:tab w:val="center" w:pos="4818"/>
        <w:tab w:val="right" w:pos="9637"/>
      </w:tabs>
    </w:pPr>
  </w:style>
  <w:style w:type="paragraph" w:styleId="Caption">
    <w:name w:val="caption"/>
    <w:basedOn w:val="Normal"/>
    <w:qFormat/>
    <w:rsid w:val="00FD062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D0622"/>
    <w:pPr>
      <w:suppressLineNumbers/>
    </w:pPr>
    <w:rPr>
      <w:rFonts w:cs="Tahoma"/>
    </w:rPr>
  </w:style>
  <w:style w:type="paragraph" w:styleId="Footer">
    <w:name w:val="footer"/>
    <w:basedOn w:val="Normal"/>
    <w:rsid w:val="0018258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B1CB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028E1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6E1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42F"/>
    <w:rPr>
      <w:rFonts w:ascii="Tahoma" w:eastAsia="Arial Unicode MS" w:hAnsi="Tahoma" w:cs="Tahoma"/>
      <w:kern w:val="1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F3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ml\Desktop\a4_template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a4_template_.dotx</Template>
  <TotalTime>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 OFFICE MEMO</vt:lpstr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 OFFICE MEMO</dc:title>
  <dc:subject/>
  <dc:creator> RJ</dc:creator>
  <cp:keywords/>
  <cp:lastModifiedBy>BEMLDATASORE</cp:lastModifiedBy>
  <cp:revision>5</cp:revision>
  <cp:lastPrinted>2012-12-08T08:36:00Z</cp:lastPrinted>
  <dcterms:created xsi:type="dcterms:W3CDTF">2017-06-06T04:31:00Z</dcterms:created>
  <dcterms:modified xsi:type="dcterms:W3CDTF">2017-06-06T07:10:00Z</dcterms:modified>
</cp:coreProperties>
</file>